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7621" w14:textId="6A62EC80" w:rsidR="00F54F41" w:rsidRDefault="00B2394C">
      <w:r>
        <w:rPr>
          <w:noProof/>
        </w:rPr>
        <w:drawing>
          <wp:inline distT="0" distB="0" distL="0" distR="0" wp14:anchorId="02EB9E61" wp14:editId="5F298287">
            <wp:extent cx="2365375" cy="560705"/>
            <wp:effectExtent l="0" t="0" r="0" b="0"/>
            <wp:docPr id="666797784" name="Picture 1" descr="Michigan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797784" name="Picture 1" descr="Michigan State Universit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5C540" w14:textId="3DA2E68C" w:rsidR="00B2394C" w:rsidRDefault="00B2394C" w:rsidP="00AC157A">
      <w:pPr>
        <w:pStyle w:val="Heading1"/>
        <w:jc w:val="right"/>
        <w:rPr>
          <w:rFonts w:ascii="Arial" w:hAnsi="Arial" w:cs="Arial"/>
        </w:rPr>
      </w:pPr>
      <w:r>
        <w:rPr>
          <w:rFonts w:ascii="Arial" w:hAnsi="Arial" w:cs="Arial"/>
        </w:rPr>
        <w:t>University Policy</w:t>
      </w:r>
    </w:p>
    <w:p w14:paraId="5F50F5F2" w14:textId="7D603F88" w:rsidR="004C31FD" w:rsidRPr="004C31FD" w:rsidRDefault="00000000" w:rsidP="004C31FD">
      <w:r>
        <w:rPr>
          <w:b/>
          <w:bCs/>
          <w:color w:val="000000" w:themeColor="text1"/>
        </w:rPr>
        <w:pict w14:anchorId="70724CD9">
          <v:rect id="_x0000_i1025" style="width:0;height:1.5pt" o:hralign="center" o:hrstd="t" o:hr="t" fillcolor="#a0a0a0" stroked="f"/>
        </w:pict>
      </w:r>
    </w:p>
    <w:p w14:paraId="41442F54" w14:textId="77777777" w:rsidR="004C31FD" w:rsidRPr="004C31FD" w:rsidRDefault="004C31FD" w:rsidP="004C31FD"/>
    <w:p w14:paraId="54124F8D" w14:textId="11C6BF8D" w:rsidR="00B2394C" w:rsidRPr="003A2E75" w:rsidRDefault="00AC157A" w:rsidP="00AC157A">
      <w:pPr>
        <w:pStyle w:val="Heading2"/>
        <w:rPr>
          <w:color w:val="5B616B"/>
          <w:sz w:val="24"/>
          <w:szCs w:val="24"/>
        </w:rPr>
      </w:pPr>
      <w:r>
        <w:t xml:space="preserve">POLICY NAME:  </w:t>
      </w:r>
      <w:r w:rsidR="00EE475B" w:rsidRPr="003A2E75">
        <w:rPr>
          <w:color w:val="5B616B"/>
          <w:sz w:val="24"/>
          <w:szCs w:val="24"/>
        </w:rPr>
        <w:t>Primary means of identifying, locating, and referring to a policy</w:t>
      </w:r>
      <w:r w:rsidR="003A2E75">
        <w:rPr>
          <w:color w:val="5B616B"/>
          <w:sz w:val="24"/>
          <w:szCs w:val="24"/>
        </w:rPr>
        <w:t>.</w:t>
      </w:r>
    </w:p>
    <w:p w14:paraId="7000643C" w14:textId="77777777" w:rsidR="00AC157A" w:rsidRPr="005B4C13" w:rsidRDefault="00AC157A" w:rsidP="00AC157A">
      <w:pPr>
        <w:rPr>
          <w:b/>
          <w:i/>
          <w:iCs/>
        </w:rPr>
      </w:pPr>
    </w:p>
    <w:p w14:paraId="350C19CB" w14:textId="7799BC66" w:rsidR="00AC157A" w:rsidRPr="003A2E75" w:rsidRDefault="00AC157A" w:rsidP="00AC157A">
      <w:pPr>
        <w:pStyle w:val="Heading2"/>
        <w:rPr>
          <w:color w:val="5B616B"/>
          <w:sz w:val="24"/>
          <w:szCs w:val="24"/>
        </w:rPr>
      </w:pPr>
      <w:r>
        <w:t>POLICY NUMBER</w:t>
      </w:r>
      <w:r w:rsidRPr="005B4C13">
        <w:rPr>
          <w:color w:val="5B616B"/>
          <w:sz w:val="24"/>
          <w:szCs w:val="24"/>
        </w:rPr>
        <w:t xml:space="preserve">:  </w:t>
      </w:r>
      <w:r w:rsidR="00EE475B" w:rsidRPr="003A2E75">
        <w:rPr>
          <w:color w:val="5B616B"/>
          <w:sz w:val="24"/>
          <w:szCs w:val="24"/>
        </w:rPr>
        <w:t>Unique identifier assigned by OARC. Leave this area blank.</w:t>
      </w:r>
    </w:p>
    <w:p w14:paraId="3B7C42C8" w14:textId="77777777" w:rsidR="00AC157A" w:rsidRPr="003A2E75" w:rsidRDefault="00AC157A" w:rsidP="00AC157A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2547"/>
        <w:gridCol w:w="6852"/>
      </w:tblGrid>
      <w:tr w:rsidR="00AC157A" w:rsidRPr="00AC157A" w14:paraId="29639FAC" w14:textId="77777777" w:rsidTr="009953C6">
        <w:trPr>
          <w:cantSplit/>
          <w:trHeight w:val="364"/>
          <w:tblHeader/>
        </w:trPr>
        <w:tc>
          <w:tcPr>
            <w:tcW w:w="2547" w:type="dxa"/>
            <w:shd w:val="clear" w:color="auto" w:fill="D6D7D9"/>
            <w:vAlign w:val="center"/>
          </w:tcPr>
          <w:p w14:paraId="40104D2E" w14:textId="77777777" w:rsidR="00AC157A" w:rsidRPr="00AC157A" w:rsidRDefault="00AC157A" w:rsidP="00AC157A">
            <w:pPr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</w:pPr>
            <w:r w:rsidRPr="00AC157A"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  <w:t>Authority Title and Review Information:</w:t>
            </w:r>
          </w:p>
        </w:tc>
        <w:tc>
          <w:tcPr>
            <w:tcW w:w="6852" w:type="dxa"/>
            <w:shd w:val="clear" w:color="auto" w:fill="D6D7D9"/>
            <w:vAlign w:val="center"/>
          </w:tcPr>
          <w:p w14:paraId="4C6DBFCB" w14:textId="77777777" w:rsidR="00AC157A" w:rsidRPr="00AC157A" w:rsidRDefault="00AC157A" w:rsidP="00AC157A">
            <w:pPr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</w:pPr>
            <w:r w:rsidRPr="00AC157A">
              <w:rPr>
                <w:rFonts w:eastAsia="Times" w:cs="Arial"/>
                <w:b/>
                <w:kern w:val="0"/>
                <w:sz w:val="22"/>
                <w:szCs w:val="22"/>
                <w14:ligatures w14:val="none"/>
              </w:rPr>
              <w:t>Name and Date</w:t>
            </w:r>
          </w:p>
        </w:tc>
      </w:tr>
      <w:tr w:rsidR="00AC157A" w:rsidRPr="00AC157A" w14:paraId="73FD6E8C" w14:textId="77777777" w:rsidTr="00AC52A8">
        <w:trPr>
          <w:cantSplit/>
          <w:trHeight w:val="364"/>
        </w:trPr>
        <w:tc>
          <w:tcPr>
            <w:tcW w:w="2547" w:type="dxa"/>
            <w:shd w:val="clear" w:color="auto" w:fill="auto"/>
            <w:vAlign w:val="center"/>
          </w:tcPr>
          <w:p w14:paraId="6DF1438D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Approval Authority: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5BB96FA8" w14:textId="4D8DE325" w:rsidR="00AC157A" w:rsidRPr="0086471F" w:rsidRDefault="00D952CB" w:rsidP="00AC157A">
            <w:pPr>
              <w:rPr>
                <w:rFonts w:eastAsia="Times" w:cs="Arial"/>
                <w:bCs/>
                <w:iCs/>
                <w:kern w:val="0"/>
                <w:sz w:val="22"/>
                <w:szCs w:val="22"/>
                <w14:ligatures w14:val="none"/>
              </w:rPr>
            </w:pPr>
            <w:r w:rsidRPr="0086471F"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  <w:t>Senior administrator or governing body whose approval is required to adopt or revise a university policy</w:t>
            </w:r>
          </w:p>
        </w:tc>
      </w:tr>
      <w:tr w:rsidR="00AC157A" w:rsidRPr="00AC157A" w14:paraId="1D6F6CAA" w14:textId="77777777" w:rsidTr="00AC52A8">
        <w:trPr>
          <w:cantSplit/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5C86EDFD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Responsible Executive: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3F64E9F0" w14:textId="0404DAAC" w:rsidR="00AC157A" w:rsidRPr="0086471F" w:rsidRDefault="001717B7" w:rsidP="00AC157A">
            <w:pPr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</w:pPr>
            <w:r w:rsidRPr="0086471F"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  <w:t>University leader who is accountable for a specific policy.  Responsible Executive may include the President, Executive Vice President, relevant Vice President, or other designated administrator to whom authority</w:t>
            </w:r>
            <w:r w:rsidR="0086471F" w:rsidRPr="0086471F"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  <w:t xml:space="preserve"> has been delegated.  </w:t>
            </w:r>
          </w:p>
        </w:tc>
      </w:tr>
      <w:tr w:rsidR="00AC157A" w:rsidRPr="00AC157A" w14:paraId="7D11D863" w14:textId="77777777" w:rsidTr="00AC52A8">
        <w:trPr>
          <w:cantSplit/>
          <w:trHeight w:val="425"/>
        </w:trPr>
        <w:tc>
          <w:tcPr>
            <w:tcW w:w="2547" w:type="dxa"/>
            <w:shd w:val="clear" w:color="auto" w:fill="auto"/>
            <w:vAlign w:val="center"/>
          </w:tcPr>
          <w:p w14:paraId="56A86C61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Responsible Office: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1652AF0A" w14:textId="79B226F3" w:rsidR="00AC157A" w:rsidRPr="00C47733" w:rsidRDefault="00C47733" w:rsidP="00AC157A">
            <w:pPr>
              <w:rPr>
                <w:rFonts w:eastAsia="Times" w:cs="Arial"/>
                <w:bCs/>
                <w:iCs/>
                <w:kern w:val="0"/>
                <w:sz w:val="22"/>
                <w:szCs w:val="22"/>
                <w14:ligatures w14:val="none"/>
              </w:rPr>
            </w:pPr>
            <w:r w:rsidRPr="00C47733">
              <w:rPr>
                <w:rFonts w:cs="Arial"/>
                <w:iCs/>
                <w:color w:val="5B616B"/>
                <w:sz w:val="22"/>
                <w:szCs w:val="22"/>
              </w:rPr>
              <w:t>University department, unit, college, or office accountable for a designated policy, including implementation, accuracy, routine review, and revision.</w:t>
            </w:r>
          </w:p>
        </w:tc>
      </w:tr>
      <w:tr w:rsidR="00AC157A" w:rsidRPr="00AC157A" w14:paraId="68222B5C" w14:textId="77777777" w:rsidTr="00AC52A8">
        <w:trPr>
          <w:cantSplit/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30A7524A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Responsible Officer: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1E0CB255" w14:textId="446BBDE2" w:rsidR="00AC157A" w:rsidRPr="00A22255" w:rsidRDefault="00A22255" w:rsidP="00AC157A">
            <w:pPr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</w:pPr>
            <w:r w:rsidRPr="00A22255">
              <w:rPr>
                <w:rFonts w:cs="Arial"/>
                <w:iCs/>
                <w:color w:val="5B616B"/>
                <w:sz w:val="22"/>
                <w:szCs w:val="22"/>
              </w:rPr>
              <w:t>Title in the Responsible Office that is responsible for developing or updating a specific policy and may respond to specific policy questions.</w:t>
            </w:r>
          </w:p>
        </w:tc>
      </w:tr>
      <w:tr w:rsidR="00AC157A" w:rsidRPr="00AC157A" w14:paraId="6D1AF568" w14:textId="77777777" w:rsidTr="00AC52A8">
        <w:trPr>
          <w:cantSplit/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01E66961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Policy Category: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7F655280" w14:textId="0D8279D2" w:rsidR="00AC157A" w:rsidRPr="00A1048D" w:rsidRDefault="00A1048D" w:rsidP="00AC157A">
            <w:pPr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</w:pPr>
            <w:r w:rsidRPr="00A1048D">
              <w:rPr>
                <w:rFonts w:cs="Arial"/>
                <w:iCs/>
                <w:color w:val="5B616B"/>
                <w:sz w:val="22"/>
                <w:szCs w:val="22"/>
              </w:rPr>
              <w:t xml:space="preserve">Type of </w:t>
            </w:r>
            <w:r w:rsidR="00D13C31">
              <w:rPr>
                <w:rFonts w:cs="Arial"/>
                <w:iCs/>
                <w:color w:val="5B616B"/>
                <w:sz w:val="22"/>
                <w:szCs w:val="22"/>
              </w:rPr>
              <w:t>c</w:t>
            </w:r>
            <w:r w:rsidRPr="00A1048D">
              <w:rPr>
                <w:rFonts w:cs="Arial"/>
                <w:iCs/>
                <w:color w:val="5B616B"/>
                <w:sz w:val="22"/>
                <w:szCs w:val="22"/>
              </w:rPr>
              <w:t xml:space="preserve">ategory the </w:t>
            </w:r>
            <w:r w:rsidR="00D13C31">
              <w:rPr>
                <w:rFonts w:cs="Arial"/>
                <w:iCs/>
                <w:color w:val="5B616B"/>
                <w:sz w:val="22"/>
                <w:szCs w:val="22"/>
              </w:rPr>
              <w:t>p</w:t>
            </w:r>
            <w:r w:rsidRPr="00A1048D">
              <w:rPr>
                <w:rFonts w:cs="Arial"/>
                <w:iCs/>
                <w:color w:val="5B616B"/>
                <w:sz w:val="22"/>
                <w:szCs w:val="22"/>
              </w:rPr>
              <w:t xml:space="preserve">olicy will be listed under </w:t>
            </w:r>
            <w:r w:rsidR="00D13C31">
              <w:rPr>
                <w:rFonts w:cs="Arial"/>
                <w:iCs/>
                <w:color w:val="5B616B"/>
                <w:sz w:val="22"/>
                <w:szCs w:val="22"/>
              </w:rPr>
              <w:t xml:space="preserve">the </w:t>
            </w:r>
            <w:r w:rsidRPr="00A1048D">
              <w:rPr>
                <w:rFonts w:cs="Arial"/>
                <w:iCs/>
                <w:color w:val="5B616B"/>
                <w:sz w:val="22"/>
                <w:szCs w:val="22"/>
              </w:rPr>
              <w:t>related catalog tab</w:t>
            </w:r>
            <w:r>
              <w:rPr>
                <w:rFonts w:cs="Arial"/>
                <w:iCs/>
                <w:color w:val="5B616B"/>
                <w:sz w:val="22"/>
                <w:szCs w:val="22"/>
              </w:rPr>
              <w:t xml:space="preserve">.  </w:t>
            </w:r>
            <w:r w:rsidR="00C12816">
              <w:rPr>
                <w:rFonts w:cs="Arial"/>
                <w:iCs/>
                <w:color w:val="5B616B"/>
                <w:sz w:val="22"/>
                <w:szCs w:val="22"/>
              </w:rPr>
              <w:t>Category options are</w:t>
            </w:r>
            <w:r w:rsidR="00C12816" w:rsidRPr="00803449">
              <w:rPr>
                <w:rFonts w:cs="Arial"/>
                <w:b/>
                <w:bCs/>
                <w:iCs/>
                <w:color w:val="5B616B"/>
                <w:sz w:val="22"/>
                <w:szCs w:val="22"/>
              </w:rPr>
              <w:t xml:space="preserve">:  </w:t>
            </w:r>
            <w:r w:rsidR="00DE08C1" w:rsidRPr="00803449">
              <w:rPr>
                <w:rFonts w:cs="Arial"/>
                <w:b/>
                <w:bCs/>
                <w:iCs/>
                <w:color w:val="5B616B"/>
                <w:sz w:val="22"/>
                <w:szCs w:val="22"/>
              </w:rPr>
              <w:t>Academics and Student Life</w:t>
            </w:r>
            <w:r w:rsidR="005E526C" w:rsidRPr="00803449">
              <w:rPr>
                <w:rFonts w:cs="Arial"/>
                <w:b/>
                <w:bCs/>
                <w:iCs/>
                <w:color w:val="5B616B"/>
                <w:sz w:val="22"/>
                <w:szCs w:val="22"/>
              </w:rPr>
              <w:t xml:space="preserve">; Administration and Operations; Ethics, Integrity and Compliance; </w:t>
            </w:r>
            <w:r w:rsidR="00C43B67" w:rsidRPr="00803449">
              <w:rPr>
                <w:rFonts w:cs="Arial"/>
                <w:b/>
                <w:bCs/>
                <w:iCs/>
                <w:color w:val="5B616B"/>
                <w:sz w:val="22"/>
                <w:szCs w:val="22"/>
              </w:rPr>
              <w:t xml:space="preserve">Facilities and Safety; </w:t>
            </w:r>
            <w:r w:rsidR="00E076D1" w:rsidRPr="00803449">
              <w:rPr>
                <w:rFonts w:cs="Arial"/>
                <w:b/>
                <w:bCs/>
                <w:iCs/>
                <w:color w:val="5B616B"/>
                <w:sz w:val="22"/>
                <w:szCs w:val="22"/>
              </w:rPr>
              <w:t xml:space="preserve">Finance; Health Services; Human Resources; </w:t>
            </w:r>
            <w:r w:rsidR="00803449" w:rsidRPr="00803449">
              <w:rPr>
                <w:rFonts w:cs="Arial"/>
                <w:b/>
                <w:bCs/>
                <w:iCs/>
                <w:color w:val="5B616B"/>
                <w:sz w:val="22"/>
                <w:szCs w:val="22"/>
              </w:rPr>
              <w:t>Information Technology; Research and Outreach</w:t>
            </w:r>
            <w:r w:rsidR="00803449">
              <w:rPr>
                <w:rFonts w:cs="Arial"/>
                <w:iCs/>
                <w:color w:val="5B616B"/>
                <w:sz w:val="22"/>
                <w:szCs w:val="22"/>
              </w:rPr>
              <w:t>.</w:t>
            </w:r>
          </w:p>
        </w:tc>
      </w:tr>
      <w:tr w:rsidR="00AC157A" w:rsidRPr="00AC157A" w14:paraId="23B2CA80" w14:textId="77777777" w:rsidTr="00AC52A8">
        <w:trPr>
          <w:cantSplit/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3E457FC2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Effective Date: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0B42FB63" w14:textId="3E615A13" w:rsidR="00AC157A" w:rsidRPr="00285FDA" w:rsidRDefault="007C025D" w:rsidP="00AC157A">
            <w:pPr>
              <w:rPr>
                <w:rFonts w:eastAsia="Times" w:cs="Arial"/>
                <w:bCs/>
                <w:iCs/>
                <w:kern w:val="0"/>
                <w:sz w:val="22"/>
                <w:szCs w:val="22"/>
                <w14:ligatures w14:val="none"/>
              </w:rPr>
            </w:pPr>
            <w:r w:rsidRPr="00285FDA"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  <w:t>Date the policy was approved</w:t>
            </w:r>
            <w:r w:rsidR="002A39DE"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  <w:t>.</w:t>
            </w:r>
          </w:p>
        </w:tc>
      </w:tr>
      <w:tr w:rsidR="00AC157A" w:rsidRPr="00AC157A" w14:paraId="14BD9EAD" w14:textId="77777777" w:rsidTr="00AC52A8">
        <w:trPr>
          <w:cantSplit/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1D0F598F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Last Review Date: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70EB7A3E" w14:textId="0885C4B5" w:rsidR="00AC157A" w:rsidRPr="00285FDA" w:rsidRDefault="00285FDA" w:rsidP="00AC157A">
            <w:pPr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</w:pPr>
            <w:r w:rsidRPr="00285FDA"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  <w:t>Date of the last policy review.</w:t>
            </w:r>
          </w:p>
        </w:tc>
      </w:tr>
      <w:tr w:rsidR="00AC157A" w:rsidRPr="00AC157A" w14:paraId="09A72A66" w14:textId="77777777" w:rsidTr="00AC52A8">
        <w:trPr>
          <w:cantSplit/>
          <w:trHeight w:val="338"/>
        </w:trPr>
        <w:tc>
          <w:tcPr>
            <w:tcW w:w="2547" w:type="dxa"/>
            <w:shd w:val="clear" w:color="auto" w:fill="auto"/>
            <w:vAlign w:val="center"/>
          </w:tcPr>
          <w:p w14:paraId="497D19F4" w14:textId="77777777" w:rsidR="00AC157A" w:rsidRPr="00AC157A" w:rsidRDefault="00AC157A" w:rsidP="00AC157A">
            <w:pPr>
              <w:rPr>
                <w:rFonts w:eastAsia="Times" w:cs="Arial"/>
                <w:b/>
                <w:color w:val="000000"/>
                <w:kern w:val="0"/>
                <w14:ligatures w14:val="none"/>
              </w:rPr>
            </w:pPr>
            <w:r w:rsidRPr="00AC157A">
              <w:rPr>
                <w:rFonts w:eastAsia="Times" w:cs="Arial"/>
                <w:b/>
                <w:color w:val="000000"/>
                <w:kern w:val="0"/>
                <w14:ligatures w14:val="none"/>
              </w:rPr>
              <w:t>Next Review Date:</w:t>
            </w:r>
          </w:p>
        </w:tc>
        <w:tc>
          <w:tcPr>
            <w:tcW w:w="6852" w:type="dxa"/>
            <w:shd w:val="clear" w:color="auto" w:fill="auto"/>
            <w:vAlign w:val="center"/>
          </w:tcPr>
          <w:p w14:paraId="5F598DF0" w14:textId="449D9986" w:rsidR="00AC157A" w:rsidRPr="00E4628D" w:rsidRDefault="00E4628D" w:rsidP="00AC157A">
            <w:pPr>
              <w:rPr>
                <w:rFonts w:eastAsia="Times" w:cs="Arial"/>
                <w:bCs/>
                <w:iCs/>
                <w:kern w:val="0"/>
                <w:sz w:val="22"/>
                <w:szCs w:val="22"/>
                <w14:ligatures w14:val="none"/>
              </w:rPr>
            </w:pPr>
            <w:r w:rsidRPr="00E4628D"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  <w:t>Date of next scheduled review</w:t>
            </w:r>
            <w:r w:rsidR="002A39DE"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  <w:t>;</w:t>
            </w:r>
            <w:r w:rsidRPr="00E4628D">
              <w:rPr>
                <w:rFonts w:eastAsia="Times" w:cs="Arial"/>
                <w:bCs/>
                <w:iCs/>
                <w:color w:val="5B616B"/>
                <w:kern w:val="0"/>
                <w:sz w:val="22"/>
                <w:szCs w:val="22"/>
                <w14:ligatures w14:val="none"/>
              </w:rPr>
              <w:t xml:space="preserve"> 3 years but not to exceed 5 years from last review date.  </w:t>
            </w:r>
          </w:p>
        </w:tc>
      </w:tr>
    </w:tbl>
    <w:p w14:paraId="03E79887" w14:textId="77777777" w:rsidR="00AC157A" w:rsidRDefault="00AC157A" w:rsidP="00AC157A"/>
    <w:p w14:paraId="14E87BE2" w14:textId="2027F1AA" w:rsidR="0037614B" w:rsidRPr="009206B9" w:rsidRDefault="0047285D" w:rsidP="00AC157A">
      <w:pPr>
        <w:rPr>
          <w:b/>
          <w:bCs/>
          <w:color w:val="5B616B"/>
        </w:rPr>
      </w:pPr>
      <w:r w:rsidRPr="009206B9">
        <w:rPr>
          <w:b/>
          <w:bCs/>
          <w:color w:val="5B616B"/>
        </w:rPr>
        <w:t xml:space="preserve">NOTE:  </w:t>
      </w:r>
      <w:r w:rsidR="00243DC6">
        <w:rPr>
          <w:b/>
          <w:bCs/>
          <w:color w:val="5B616B"/>
        </w:rPr>
        <w:t xml:space="preserve">To assist with </w:t>
      </w:r>
      <w:r w:rsidR="00DD2C65">
        <w:rPr>
          <w:b/>
          <w:bCs/>
          <w:color w:val="5B616B"/>
        </w:rPr>
        <w:t xml:space="preserve">document </w:t>
      </w:r>
      <w:r w:rsidR="00243DC6">
        <w:rPr>
          <w:b/>
          <w:bCs/>
          <w:color w:val="5B616B"/>
        </w:rPr>
        <w:t xml:space="preserve">accessibility, </w:t>
      </w:r>
      <w:r w:rsidR="00DD2C65">
        <w:rPr>
          <w:b/>
          <w:bCs/>
          <w:color w:val="5B616B"/>
        </w:rPr>
        <w:t>u</w:t>
      </w:r>
      <w:r w:rsidRPr="009206B9">
        <w:rPr>
          <w:b/>
          <w:bCs/>
          <w:color w:val="5B616B"/>
        </w:rPr>
        <w:t xml:space="preserve">se </w:t>
      </w:r>
      <w:r w:rsidR="000811AF" w:rsidRPr="009206B9">
        <w:rPr>
          <w:b/>
          <w:bCs/>
          <w:color w:val="5B616B"/>
        </w:rPr>
        <w:t>the</w:t>
      </w:r>
      <w:r w:rsidRPr="009206B9">
        <w:rPr>
          <w:b/>
          <w:bCs/>
          <w:color w:val="5B616B"/>
        </w:rPr>
        <w:t xml:space="preserve"> Styles </w:t>
      </w:r>
      <w:r w:rsidR="000811AF" w:rsidRPr="009206B9">
        <w:rPr>
          <w:b/>
          <w:bCs/>
          <w:color w:val="5B616B"/>
        </w:rPr>
        <w:t xml:space="preserve">menu </w:t>
      </w:r>
      <w:r w:rsidRPr="009206B9">
        <w:rPr>
          <w:b/>
          <w:bCs/>
          <w:color w:val="5B616B"/>
        </w:rPr>
        <w:t>to create a hierarchy</w:t>
      </w:r>
      <w:r w:rsidR="00BF7828" w:rsidRPr="009206B9">
        <w:rPr>
          <w:b/>
          <w:bCs/>
          <w:color w:val="5B616B"/>
        </w:rPr>
        <w:t xml:space="preserve"> within your document</w:t>
      </w:r>
      <w:r w:rsidR="000811AF" w:rsidRPr="009206B9">
        <w:rPr>
          <w:b/>
          <w:bCs/>
          <w:color w:val="5B616B"/>
        </w:rPr>
        <w:t xml:space="preserve">, including list paragraphs.  </w:t>
      </w:r>
      <w:r w:rsidR="00C00AD0" w:rsidRPr="009206B9">
        <w:rPr>
          <w:b/>
          <w:bCs/>
          <w:color w:val="5B616B"/>
        </w:rPr>
        <w:t>Do not change the heading styles already</w:t>
      </w:r>
      <w:r w:rsidR="0037614B" w:rsidRPr="009206B9">
        <w:rPr>
          <w:b/>
          <w:bCs/>
          <w:color w:val="5B616B"/>
        </w:rPr>
        <w:t xml:space="preserve"> established within the template</w:t>
      </w:r>
      <w:r w:rsidR="00BF7828" w:rsidRPr="009206B9">
        <w:rPr>
          <w:b/>
          <w:bCs/>
          <w:color w:val="5B616B"/>
        </w:rPr>
        <w:t xml:space="preserve">.  </w:t>
      </w:r>
      <w:r w:rsidR="009E78D8" w:rsidRPr="009206B9">
        <w:rPr>
          <w:b/>
          <w:bCs/>
          <w:color w:val="5B616B"/>
        </w:rPr>
        <w:t>All fonts, except font sizes already in place in the policy template, should be Arial 12</w:t>
      </w:r>
      <w:r w:rsidR="00042819" w:rsidRPr="009206B9">
        <w:rPr>
          <w:b/>
          <w:bCs/>
          <w:color w:val="5B616B"/>
        </w:rPr>
        <w:t xml:space="preserve">. </w:t>
      </w:r>
    </w:p>
    <w:p w14:paraId="37587A86" w14:textId="77777777" w:rsidR="0037614B" w:rsidRPr="009206B9" w:rsidRDefault="0037614B" w:rsidP="00AC157A">
      <w:pPr>
        <w:rPr>
          <w:b/>
          <w:bCs/>
          <w:color w:val="5B616B"/>
        </w:rPr>
      </w:pPr>
    </w:p>
    <w:p w14:paraId="3A4C44FB" w14:textId="6E145D7C" w:rsidR="002A39DE" w:rsidRPr="009206B9" w:rsidRDefault="0037614B" w:rsidP="00AC157A">
      <w:pPr>
        <w:rPr>
          <w:b/>
          <w:bCs/>
          <w:color w:val="5B616B"/>
        </w:rPr>
      </w:pPr>
      <w:r w:rsidRPr="009206B9">
        <w:rPr>
          <w:b/>
          <w:bCs/>
          <w:color w:val="5B616B"/>
        </w:rPr>
        <w:t xml:space="preserve">Title the document </w:t>
      </w:r>
      <w:r w:rsidR="002410CC" w:rsidRPr="009206B9">
        <w:rPr>
          <w:b/>
          <w:bCs/>
          <w:color w:val="5B616B"/>
        </w:rPr>
        <w:t>with the Policy</w:t>
      </w:r>
      <w:r w:rsidR="0074427A">
        <w:rPr>
          <w:b/>
          <w:bCs/>
          <w:color w:val="5B616B"/>
        </w:rPr>
        <w:t xml:space="preserve"> </w:t>
      </w:r>
      <w:r w:rsidR="002410CC" w:rsidRPr="009206B9">
        <w:rPr>
          <w:b/>
          <w:bCs/>
          <w:color w:val="5B616B"/>
        </w:rPr>
        <w:t>Title via the File</w:t>
      </w:r>
      <w:r w:rsidR="0056276B" w:rsidRPr="009206B9">
        <w:rPr>
          <w:b/>
          <w:bCs/>
          <w:color w:val="5B616B"/>
        </w:rPr>
        <w:t xml:space="preserve"> menu</w:t>
      </w:r>
      <w:r w:rsidR="004C711E" w:rsidRPr="009206B9">
        <w:rPr>
          <w:b/>
          <w:bCs/>
          <w:color w:val="5B616B"/>
        </w:rPr>
        <w:t xml:space="preserve"> (</w:t>
      </w:r>
      <w:r w:rsidR="002E18DB" w:rsidRPr="009206B9">
        <w:rPr>
          <w:b/>
          <w:bCs/>
          <w:color w:val="5B616B"/>
        </w:rPr>
        <w:t>File</w:t>
      </w:r>
      <w:r w:rsidR="00E74FF9" w:rsidRPr="009206B9">
        <w:rPr>
          <w:b/>
          <w:bCs/>
          <w:color w:val="5B616B"/>
        </w:rPr>
        <w:t>; Info; Properties; Title).</w:t>
      </w:r>
    </w:p>
    <w:p w14:paraId="4601D10B" w14:textId="77777777" w:rsidR="00042819" w:rsidRPr="009206B9" w:rsidRDefault="00042819" w:rsidP="00AC157A">
      <w:pPr>
        <w:rPr>
          <w:b/>
          <w:bCs/>
          <w:color w:val="5B616B"/>
        </w:rPr>
      </w:pPr>
    </w:p>
    <w:p w14:paraId="586FAA82" w14:textId="14FB940B" w:rsidR="00AC157A" w:rsidRDefault="00AC157A" w:rsidP="00AC157A">
      <w:pPr>
        <w:pStyle w:val="Heading3"/>
      </w:pPr>
      <w:r>
        <w:lastRenderedPageBreak/>
        <w:t xml:space="preserve">I.   </w:t>
      </w:r>
      <w:r w:rsidR="009953C6">
        <w:t xml:space="preserve"> </w:t>
      </w:r>
      <w:r>
        <w:t>POLICY STATEMENT</w:t>
      </w:r>
    </w:p>
    <w:p w14:paraId="195489C0" w14:textId="0329A694" w:rsidR="008D7241" w:rsidRPr="00971472" w:rsidRDefault="008D7241" w:rsidP="008D7241">
      <w:pPr>
        <w:rPr>
          <w:color w:val="5B616B"/>
        </w:rPr>
      </w:pPr>
      <w:r w:rsidRPr="00971472">
        <w:rPr>
          <w:color w:val="5B616B"/>
        </w:rPr>
        <w:t>[Provide a brief statement of the University’s intent and purpose of the policy</w:t>
      </w:r>
      <w:r w:rsidR="00EA2966" w:rsidRPr="00971472">
        <w:rPr>
          <w:color w:val="5B616B"/>
        </w:rPr>
        <w:t xml:space="preserve"> including a values statement where applicable and any legal or regulatory requirements the policy aims to address.</w:t>
      </w:r>
      <w:r w:rsidR="002A39DE" w:rsidRPr="00971472">
        <w:rPr>
          <w:color w:val="5B616B"/>
        </w:rPr>
        <w:t>]</w:t>
      </w:r>
      <w:r w:rsidR="00EA2966" w:rsidRPr="00971472">
        <w:rPr>
          <w:color w:val="5B616B"/>
        </w:rPr>
        <w:t xml:space="preserve">  </w:t>
      </w:r>
    </w:p>
    <w:p w14:paraId="42BB2EE5" w14:textId="77777777" w:rsidR="00AC157A" w:rsidRDefault="00AC157A" w:rsidP="00AC157A"/>
    <w:p w14:paraId="60E1FFB6" w14:textId="126B3753" w:rsidR="00AC157A" w:rsidRDefault="00AC157A" w:rsidP="00AC157A">
      <w:pPr>
        <w:pStyle w:val="Heading3"/>
      </w:pPr>
      <w:r>
        <w:t xml:space="preserve">II.  </w:t>
      </w:r>
      <w:r w:rsidR="009953C6">
        <w:t xml:space="preserve"> </w:t>
      </w:r>
      <w:r>
        <w:t>SCOPE</w:t>
      </w:r>
    </w:p>
    <w:p w14:paraId="1BA02F6A" w14:textId="500F68CF" w:rsidR="00057AB7" w:rsidRPr="00582F05" w:rsidRDefault="0045677D" w:rsidP="00057AB7">
      <w:pPr>
        <w:rPr>
          <w:color w:val="5B616B"/>
        </w:rPr>
      </w:pPr>
      <w:r w:rsidRPr="00582F05">
        <w:rPr>
          <w:color w:val="5B616B"/>
        </w:rPr>
        <w:t>[Identify the members of the MSU Community the policy applies to.]</w:t>
      </w:r>
    </w:p>
    <w:p w14:paraId="29D292B0" w14:textId="77777777" w:rsidR="00AC157A" w:rsidRDefault="00AC157A" w:rsidP="00AC157A"/>
    <w:p w14:paraId="7FE315CE" w14:textId="36363003" w:rsidR="00AC157A" w:rsidRDefault="00AC157A" w:rsidP="00AC157A">
      <w:pPr>
        <w:pStyle w:val="Heading3"/>
      </w:pPr>
      <w:r>
        <w:t xml:space="preserve">III. </w:t>
      </w:r>
      <w:r w:rsidR="009953C6">
        <w:t xml:space="preserve"> </w:t>
      </w:r>
      <w:r>
        <w:t>DEFINITIONS</w:t>
      </w:r>
    </w:p>
    <w:p w14:paraId="5E0EB1AC" w14:textId="496700ED" w:rsidR="00FC4456" w:rsidRPr="00582F05" w:rsidRDefault="00FC4456" w:rsidP="00FC4456">
      <w:pPr>
        <w:rPr>
          <w:color w:val="5B616B"/>
        </w:rPr>
      </w:pPr>
      <w:r w:rsidRPr="00582F05">
        <w:rPr>
          <w:color w:val="5B616B"/>
        </w:rPr>
        <w:t>[Define any terms used in the policy that have a specialized or technical meaning.  List in alphabetical order</w:t>
      </w:r>
      <w:r w:rsidR="00582F05" w:rsidRPr="00582F05">
        <w:rPr>
          <w:color w:val="5B616B"/>
        </w:rPr>
        <w:t>.]</w:t>
      </w:r>
    </w:p>
    <w:p w14:paraId="569E2E6C" w14:textId="77777777" w:rsidR="00477E9C" w:rsidRDefault="00477E9C" w:rsidP="00477E9C"/>
    <w:p w14:paraId="5F735513" w14:textId="57DCBA28" w:rsidR="00477E9C" w:rsidRDefault="00477E9C" w:rsidP="00477E9C">
      <w:pPr>
        <w:pStyle w:val="Heading3"/>
      </w:pPr>
      <w:r>
        <w:t xml:space="preserve">IV. </w:t>
      </w:r>
      <w:r w:rsidR="009953C6">
        <w:t xml:space="preserve"> </w:t>
      </w:r>
      <w:r>
        <w:t>POLICY</w:t>
      </w:r>
    </w:p>
    <w:p w14:paraId="250DB2F0" w14:textId="61B12C31" w:rsidR="00440AFE" w:rsidRPr="00440AFE" w:rsidRDefault="003D4762" w:rsidP="00582F05">
      <w:pPr>
        <w:rPr>
          <w:color w:val="5B616B"/>
        </w:rPr>
      </w:pPr>
      <w:r w:rsidRPr="00440AFE">
        <w:rPr>
          <w:color w:val="5B616B"/>
        </w:rPr>
        <w:t>[Insert the policy in this section.  Use standard outline format.  Please start with a table of contents for policies that are complex and/or longer than 6 pages.]</w:t>
      </w:r>
    </w:p>
    <w:p w14:paraId="0308FFCA" w14:textId="77777777" w:rsidR="00477E9C" w:rsidRDefault="00477E9C" w:rsidP="00477E9C"/>
    <w:p w14:paraId="2232157F" w14:textId="6341C16C" w:rsidR="00477E9C" w:rsidRPr="00440AFE" w:rsidRDefault="00477E9C" w:rsidP="00477E9C">
      <w:pPr>
        <w:pStyle w:val="Heading3"/>
        <w:rPr>
          <w:color w:val="5B616B"/>
          <w:sz w:val="22"/>
          <w:szCs w:val="22"/>
        </w:rPr>
      </w:pPr>
      <w:r>
        <w:t xml:space="preserve">TABLE OF </w:t>
      </w:r>
      <w:r w:rsidR="00440AFE">
        <w:t xml:space="preserve">CONTENTS </w:t>
      </w:r>
      <w:r w:rsidR="00440AFE" w:rsidRPr="00440AFE">
        <w:rPr>
          <w:color w:val="5B616B"/>
        </w:rPr>
        <w:t>[</w:t>
      </w:r>
      <w:r w:rsidRPr="00440AFE">
        <w:rPr>
          <w:color w:val="5B616B"/>
          <w:sz w:val="22"/>
          <w:szCs w:val="22"/>
        </w:rPr>
        <w:t>Optional]</w:t>
      </w:r>
    </w:p>
    <w:p w14:paraId="23631DBC" w14:textId="77777777" w:rsidR="00477E9C" w:rsidRDefault="00477E9C" w:rsidP="00477E9C"/>
    <w:p w14:paraId="25CABDE7" w14:textId="49DE6CEB" w:rsidR="00477E9C" w:rsidRDefault="00477E9C" w:rsidP="00477E9C">
      <w:pPr>
        <w:pStyle w:val="Heading3"/>
      </w:pPr>
      <w:r>
        <w:t xml:space="preserve">V.  </w:t>
      </w:r>
      <w:r w:rsidR="009953C6">
        <w:t xml:space="preserve"> </w:t>
      </w:r>
      <w:r>
        <w:t>POLICY PROCEDURES</w:t>
      </w:r>
    </w:p>
    <w:p w14:paraId="4834C590" w14:textId="79CBB4FD" w:rsidR="00D0070E" w:rsidRPr="00D0070E" w:rsidRDefault="00D0070E" w:rsidP="00D0070E">
      <w:pPr>
        <w:rPr>
          <w:color w:val="5B616B"/>
        </w:rPr>
      </w:pPr>
      <w:r w:rsidRPr="00D0070E">
        <w:rPr>
          <w:color w:val="5B616B"/>
        </w:rPr>
        <w:t>[Insert the policy procedures in this section.  These are the actions necessary to comply with a policy.]</w:t>
      </w:r>
    </w:p>
    <w:p w14:paraId="1C787B71" w14:textId="77777777" w:rsidR="00477E9C" w:rsidRPr="00D0070E" w:rsidRDefault="00477E9C" w:rsidP="00477E9C">
      <w:pPr>
        <w:rPr>
          <w:color w:val="5B616B"/>
        </w:rPr>
      </w:pPr>
    </w:p>
    <w:p w14:paraId="71BC6725" w14:textId="75054BC9" w:rsidR="00477E9C" w:rsidRDefault="00477E9C" w:rsidP="00477E9C">
      <w:pPr>
        <w:pStyle w:val="Heading3"/>
      </w:pPr>
      <w:r>
        <w:t xml:space="preserve">VI. </w:t>
      </w:r>
      <w:r w:rsidR="009953C6">
        <w:t xml:space="preserve"> </w:t>
      </w:r>
      <w:r>
        <w:t>VIOLATIONS</w:t>
      </w:r>
    </w:p>
    <w:p w14:paraId="16BE7C67" w14:textId="5E5E0663" w:rsidR="00477E9C" w:rsidRPr="00971472" w:rsidRDefault="00F31BA1" w:rsidP="00477E9C">
      <w:pPr>
        <w:rPr>
          <w:color w:val="5B616B"/>
        </w:rPr>
      </w:pPr>
      <w:r w:rsidRPr="00971472">
        <w:rPr>
          <w:color w:val="5B616B"/>
        </w:rPr>
        <w:t xml:space="preserve">[Example:  </w:t>
      </w:r>
      <w:r w:rsidR="00477E9C" w:rsidRPr="00971472">
        <w:rPr>
          <w:color w:val="5B616B"/>
        </w:rPr>
        <w:t xml:space="preserve">Employees or students who violate this </w:t>
      </w:r>
      <w:r w:rsidR="009953C6" w:rsidRPr="00971472">
        <w:rPr>
          <w:color w:val="5B616B"/>
        </w:rPr>
        <w:t>policy may be subject to discipline.</w:t>
      </w:r>
      <w:r w:rsidR="00DC4436" w:rsidRPr="00971472">
        <w:rPr>
          <w:color w:val="5B616B"/>
        </w:rPr>
        <w:t xml:space="preserve">  Additionally, consider specific language as it relates to reporting a possible violation as well as the range of potential discipline, sanction, or corrective action.</w:t>
      </w:r>
      <w:r w:rsidR="00971472" w:rsidRPr="00971472">
        <w:rPr>
          <w:color w:val="5B616B"/>
        </w:rPr>
        <w:t>]</w:t>
      </w:r>
      <w:r w:rsidR="009953C6" w:rsidRPr="00971472">
        <w:rPr>
          <w:color w:val="5B616B"/>
        </w:rPr>
        <w:t xml:space="preserve">  </w:t>
      </w:r>
    </w:p>
    <w:p w14:paraId="0205B3C3" w14:textId="77777777" w:rsidR="00477E9C" w:rsidRDefault="00477E9C" w:rsidP="00477E9C"/>
    <w:p w14:paraId="0CD3A6E5" w14:textId="673944BF" w:rsidR="00477E9C" w:rsidRDefault="009953C6" w:rsidP="009953C6">
      <w:pPr>
        <w:pStyle w:val="Heading3"/>
      </w:pPr>
      <w:r>
        <w:t>VII.  RELATED INFORMATION AND ATTACHMENTS</w:t>
      </w:r>
    </w:p>
    <w:p w14:paraId="5DDB2C5D" w14:textId="1D830076" w:rsidR="00D0070E" w:rsidRDefault="00514B35" w:rsidP="00D0070E">
      <w:pPr>
        <w:rPr>
          <w:color w:val="5B616B"/>
        </w:rPr>
      </w:pPr>
      <w:r w:rsidRPr="00BB1588">
        <w:rPr>
          <w:color w:val="5B616B"/>
        </w:rPr>
        <w:t xml:space="preserve">[List (and provide any </w:t>
      </w:r>
      <w:r w:rsidR="00E82CB9">
        <w:rPr>
          <w:color w:val="5B616B"/>
        </w:rPr>
        <w:t xml:space="preserve">available </w:t>
      </w:r>
      <w:r w:rsidRPr="00BB1588">
        <w:rPr>
          <w:color w:val="5B616B"/>
        </w:rPr>
        <w:t xml:space="preserve">hyperlinks to) related policies; </w:t>
      </w:r>
      <w:r w:rsidR="000D763F" w:rsidRPr="00BB1588">
        <w:rPr>
          <w:color w:val="5B616B"/>
        </w:rPr>
        <w:t xml:space="preserve">any applicable legal or regulatory information; or any forms or templates, FAQ </w:t>
      </w:r>
      <w:r w:rsidR="00BB1588" w:rsidRPr="00BB1588">
        <w:rPr>
          <w:color w:val="5B616B"/>
        </w:rPr>
        <w:t>documents, or other information related to this policy.]</w:t>
      </w:r>
    </w:p>
    <w:p w14:paraId="358F946B" w14:textId="77777777" w:rsidR="0020005C" w:rsidRDefault="0020005C" w:rsidP="00D0070E">
      <w:pPr>
        <w:rPr>
          <w:color w:val="5B616B"/>
        </w:rPr>
      </w:pPr>
    </w:p>
    <w:p w14:paraId="183A775D" w14:textId="6E323561" w:rsidR="00FC35DC" w:rsidRPr="00FC35DC" w:rsidRDefault="0009087A" w:rsidP="00FC35DC">
      <w:pPr>
        <w:rPr>
          <w:color w:val="5B616B"/>
        </w:rPr>
      </w:pPr>
      <w:r>
        <w:rPr>
          <w:color w:val="5B616B"/>
        </w:rPr>
        <w:t>[</w:t>
      </w:r>
      <w:r w:rsidR="0020005C" w:rsidRPr="00FC35DC">
        <w:rPr>
          <w:color w:val="5B616B"/>
        </w:rPr>
        <w:t xml:space="preserve">NOTE:  </w:t>
      </w:r>
      <w:r w:rsidR="00FC35DC">
        <w:rPr>
          <w:color w:val="5B616B"/>
        </w:rPr>
        <w:t>E</w:t>
      </w:r>
      <w:r w:rsidR="00FC35DC" w:rsidRPr="00FC35DC">
        <w:rPr>
          <w:color w:val="5B616B"/>
        </w:rPr>
        <w:t>mbed link URLs (attach the URL in the background to a word or phrase using the Link function), also known as contextual links, rather than writing out URLs in the document.</w:t>
      </w:r>
      <w:r>
        <w:rPr>
          <w:color w:val="5B616B"/>
        </w:rPr>
        <w:t>]</w:t>
      </w:r>
    </w:p>
    <w:p w14:paraId="766781D0" w14:textId="77777777" w:rsidR="009953C6" w:rsidRDefault="009953C6" w:rsidP="009953C6"/>
    <w:p w14:paraId="26C8F398" w14:textId="1B0F2E6D" w:rsidR="009953C6" w:rsidRPr="009953C6" w:rsidRDefault="009953C6" w:rsidP="009953C6">
      <w:pPr>
        <w:pStyle w:val="Heading3"/>
      </w:pPr>
      <w:r>
        <w:t>VIII.  HISTORY</w:t>
      </w:r>
    </w:p>
    <w:p w14:paraId="05AF56F9" w14:textId="4C5F9E32" w:rsidR="00AC157A" w:rsidRPr="003265F8" w:rsidRDefault="00E869AD" w:rsidP="00AC157A">
      <w:pPr>
        <w:rPr>
          <w:color w:val="5B616B"/>
        </w:rPr>
      </w:pPr>
      <w:r w:rsidRPr="003265F8">
        <w:rPr>
          <w:color w:val="5B616B"/>
        </w:rPr>
        <w:t>[Document the history of issuance</w:t>
      </w:r>
      <w:r w:rsidR="00952304" w:rsidRPr="003265F8">
        <w:rPr>
          <w:color w:val="5B616B"/>
        </w:rPr>
        <w:t>, approvals, and revisions of the policy in the table.  For new revisions and where possible</w:t>
      </w:r>
      <w:r w:rsidR="003265F8" w:rsidRPr="003265F8">
        <w:rPr>
          <w:color w:val="5B616B"/>
        </w:rPr>
        <w:t xml:space="preserve"> for historical revisions, note the part of the policy that was revised and reason for the revision.]</w:t>
      </w:r>
    </w:p>
    <w:p w14:paraId="123042A5" w14:textId="77777777" w:rsidR="009953C6" w:rsidRDefault="009953C6" w:rsidP="00AC157A"/>
    <w:p w14:paraId="67865AB3" w14:textId="77777777" w:rsidR="001404C0" w:rsidRDefault="001404C0" w:rsidP="00AC157A"/>
    <w:p w14:paraId="7D0265D0" w14:textId="77777777" w:rsidR="001404C0" w:rsidRDefault="001404C0" w:rsidP="00AC157A"/>
    <w:p w14:paraId="50BF094B" w14:textId="77777777" w:rsidR="001404C0" w:rsidRDefault="001404C0" w:rsidP="00AC157A"/>
    <w:p w14:paraId="2BF4B424" w14:textId="77777777" w:rsidR="001404C0" w:rsidRDefault="001404C0" w:rsidP="00AC157A"/>
    <w:p w14:paraId="1C40D79C" w14:textId="726E32FC" w:rsidR="001404C0" w:rsidRPr="00B96267" w:rsidRDefault="00B96267" w:rsidP="00AC157A">
      <w:pPr>
        <w:rPr>
          <w:color w:val="5B616B"/>
        </w:rPr>
      </w:pPr>
      <w:r>
        <w:rPr>
          <w:color w:val="5B616B"/>
        </w:rPr>
        <w:lastRenderedPageBreak/>
        <w:t xml:space="preserve">NOTE:  </w:t>
      </w:r>
      <w:r w:rsidR="001404C0" w:rsidRPr="00B96267">
        <w:rPr>
          <w:color w:val="5B616B"/>
        </w:rPr>
        <w:t>OARC will complete the table below</w:t>
      </w:r>
    </w:p>
    <w:p w14:paraId="4A7C98F7" w14:textId="77777777" w:rsidR="00B96267" w:rsidRDefault="00B96267" w:rsidP="00AC157A"/>
    <w:tbl>
      <w:tblPr>
        <w:tblW w:w="0" w:type="auto"/>
        <w:tblInd w:w="108" w:type="dxa"/>
        <w:tblLook w:val="0020" w:firstRow="1" w:lastRow="0" w:firstColumn="0" w:lastColumn="0" w:noHBand="0" w:noVBand="0"/>
      </w:tblPr>
      <w:tblGrid>
        <w:gridCol w:w="2752"/>
        <w:gridCol w:w="6480"/>
      </w:tblGrid>
      <w:tr w:rsidR="009953C6" w:rsidRPr="00AF6B9D" w14:paraId="01005C22" w14:textId="77777777" w:rsidTr="009953C6">
        <w:trPr>
          <w:cantSplit/>
          <w:trHeight w:val="277"/>
          <w:tblHeader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7D9"/>
          </w:tcPr>
          <w:p w14:paraId="337B68CA" w14:textId="77777777" w:rsidR="009953C6" w:rsidRPr="00AF6B9D" w:rsidRDefault="009953C6" w:rsidP="00AC52A8">
            <w:pPr>
              <w:keepNext/>
              <w:jc w:val="both"/>
              <w:rPr>
                <w:rFonts w:cs="Arial"/>
                <w:b/>
                <w:sz w:val="22"/>
              </w:rPr>
            </w:pPr>
            <w:r w:rsidRPr="00AF6B9D">
              <w:rPr>
                <w:rFonts w:cs="Arial"/>
                <w:b/>
                <w:sz w:val="22"/>
              </w:rPr>
              <w:t>Action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7D9"/>
          </w:tcPr>
          <w:p w14:paraId="206FEDBE" w14:textId="77777777" w:rsidR="009953C6" w:rsidRPr="00AF6B9D" w:rsidRDefault="009953C6" w:rsidP="00AC52A8">
            <w:pPr>
              <w:keepNext/>
              <w:ind w:left="-18"/>
              <w:jc w:val="both"/>
              <w:rPr>
                <w:rFonts w:cs="Arial"/>
                <w:b/>
                <w:sz w:val="22"/>
              </w:rPr>
            </w:pPr>
            <w:r w:rsidRPr="00AF6B9D">
              <w:rPr>
                <w:rFonts w:cs="Arial"/>
                <w:b/>
                <w:sz w:val="22"/>
              </w:rPr>
              <w:t>Description</w:t>
            </w:r>
          </w:p>
        </w:tc>
      </w:tr>
      <w:tr w:rsidR="009953C6" w:rsidRPr="009671A3" w14:paraId="50FAABD0" w14:textId="77777777" w:rsidTr="00AC52A8">
        <w:trPr>
          <w:cantSplit/>
          <w:trHeight w:val="72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DB2A1F" w14:textId="018BECF9" w:rsidR="009953C6" w:rsidRPr="00AF6B9D" w:rsidRDefault="009953C6" w:rsidP="00AC52A8">
            <w:pPr>
              <w:keepNext/>
              <w:rPr>
                <w:rFonts w:cs="Arial"/>
                <w:i/>
                <w:sz w:val="22"/>
                <w:szCs w:val="24"/>
              </w:rPr>
            </w:pPr>
            <w:r w:rsidRPr="00AF6B9D">
              <w:rPr>
                <w:rFonts w:cs="Arial"/>
                <w:sz w:val="22"/>
                <w:szCs w:val="24"/>
              </w:rPr>
              <w:t>Issued</w:t>
            </w:r>
            <w:r w:rsidRPr="00F4488C">
              <w:rPr>
                <w:rFonts w:cs="Arial"/>
                <w:color w:val="5B616B"/>
                <w:sz w:val="22"/>
                <w:szCs w:val="24"/>
              </w:rPr>
              <w:t>:</w:t>
            </w:r>
            <w:r w:rsidR="00F4488C" w:rsidRPr="00F4488C">
              <w:rPr>
                <w:rFonts w:cs="Arial"/>
                <w:color w:val="5B616B"/>
                <w:sz w:val="22"/>
                <w:szCs w:val="24"/>
              </w:rPr>
              <w:t xml:space="preserve"> (no additional information needed in this section)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EB895B" w14:textId="77777777" w:rsidR="009953C6" w:rsidRPr="00FE2903" w:rsidRDefault="009953C6" w:rsidP="009953C6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5B616B"/>
                <w:sz w:val="22"/>
                <w:szCs w:val="24"/>
              </w:rPr>
            </w:pPr>
            <w:r w:rsidRPr="00FE2903">
              <w:rPr>
                <w:rFonts w:cs="Arial"/>
                <w:color w:val="5B616B"/>
                <w:sz w:val="22"/>
                <w:szCs w:val="24"/>
              </w:rPr>
              <w:t>[executive position/committee, month/date/year]</w:t>
            </w:r>
          </w:p>
          <w:p w14:paraId="3E013FD5" w14:textId="77777777" w:rsidR="009953C6" w:rsidRPr="009671A3" w:rsidRDefault="009953C6" w:rsidP="009953C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4"/>
              </w:rPr>
            </w:pPr>
            <w:r w:rsidRPr="00FE2903">
              <w:rPr>
                <w:rFonts w:cs="Arial"/>
                <w:color w:val="5B616B"/>
                <w:sz w:val="22"/>
                <w:szCs w:val="24"/>
              </w:rPr>
              <w:t>[month/date/year]</w:t>
            </w:r>
          </w:p>
        </w:tc>
      </w:tr>
      <w:tr w:rsidR="009953C6" w:rsidRPr="009671A3" w14:paraId="0A2F5C5C" w14:textId="77777777" w:rsidTr="00AC52A8">
        <w:trPr>
          <w:cantSplit/>
          <w:trHeight w:val="72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9E37CF" w14:textId="449F87AA" w:rsidR="009953C6" w:rsidRPr="00AF6B9D" w:rsidRDefault="009953C6" w:rsidP="00AC52A8">
            <w:pPr>
              <w:rPr>
                <w:rFonts w:cs="Arial"/>
                <w:sz w:val="22"/>
                <w:szCs w:val="24"/>
              </w:rPr>
            </w:pPr>
            <w:r w:rsidRPr="00AF6B9D">
              <w:rPr>
                <w:rFonts w:cs="Arial"/>
                <w:sz w:val="22"/>
                <w:szCs w:val="24"/>
              </w:rPr>
              <w:t>Approved by:</w:t>
            </w:r>
            <w:r w:rsidR="004E143F">
              <w:rPr>
                <w:rFonts w:cs="Arial"/>
                <w:sz w:val="22"/>
                <w:szCs w:val="24"/>
              </w:rPr>
              <w:t xml:space="preserve"> </w:t>
            </w:r>
            <w:r w:rsidR="004E143F" w:rsidRPr="004E143F">
              <w:rPr>
                <w:rFonts w:cs="Arial"/>
                <w:color w:val="5B616B"/>
                <w:sz w:val="22"/>
                <w:szCs w:val="24"/>
              </w:rPr>
              <w:t>(no additional information needed in this section)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CFD398" w14:textId="77777777" w:rsidR="009953C6" w:rsidRPr="00FE2903" w:rsidRDefault="009953C6" w:rsidP="009953C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5B616B"/>
                <w:sz w:val="22"/>
                <w:szCs w:val="24"/>
              </w:rPr>
            </w:pPr>
            <w:r w:rsidRPr="00FE2903">
              <w:rPr>
                <w:rFonts w:cs="Arial"/>
                <w:color w:val="5B616B"/>
                <w:sz w:val="22"/>
                <w:szCs w:val="24"/>
              </w:rPr>
              <w:t xml:space="preserve">[committee, name, date] </w:t>
            </w:r>
          </w:p>
          <w:p w14:paraId="22F54E6E" w14:textId="77777777" w:rsidR="009953C6" w:rsidRPr="00FE2903" w:rsidRDefault="009953C6" w:rsidP="009953C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5B616B"/>
                <w:sz w:val="22"/>
                <w:szCs w:val="24"/>
              </w:rPr>
            </w:pPr>
            <w:r w:rsidRPr="00FE2903">
              <w:rPr>
                <w:rFonts w:cs="Arial"/>
                <w:color w:val="5B616B"/>
                <w:sz w:val="22"/>
                <w:szCs w:val="24"/>
              </w:rPr>
              <w:t>[name]</w:t>
            </w:r>
          </w:p>
          <w:p w14:paraId="37CE8E21" w14:textId="77777777" w:rsidR="009953C6" w:rsidRPr="009671A3" w:rsidRDefault="009953C6" w:rsidP="009953C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4"/>
              </w:rPr>
            </w:pPr>
            <w:r w:rsidRPr="00FE2903">
              <w:rPr>
                <w:rFonts w:cs="Arial"/>
                <w:color w:val="5B616B"/>
                <w:sz w:val="22"/>
                <w:szCs w:val="24"/>
              </w:rPr>
              <w:t>[date]</w:t>
            </w:r>
          </w:p>
        </w:tc>
      </w:tr>
      <w:tr w:rsidR="009953C6" w:rsidRPr="008D5ACE" w14:paraId="440301F9" w14:textId="77777777" w:rsidTr="00AC52A8">
        <w:trPr>
          <w:cantSplit/>
          <w:trHeight w:val="72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FD21" w14:textId="0ECFC83F" w:rsidR="009953C6" w:rsidRPr="00AF6B9D" w:rsidRDefault="009953C6" w:rsidP="00AC52A8">
            <w:pPr>
              <w:keepNext/>
              <w:rPr>
                <w:rFonts w:cs="Arial"/>
                <w:b/>
                <w:sz w:val="22"/>
                <w:szCs w:val="24"/>
              </w:rPr>
            </w:pPr>
            <w:r w:rsidRPr="00AF6B9D">
              <w:rPr>
                <w:rFonts w:cs="Arial"/>
                <w:sz w:val="22"/>
                <w:szCs w:val="24"/>
              </w:rPr>
              <w:t xml:space="preserve">Revised: </w:t>
            </w:r>
            <w:r w:rsidR="00BF5A87" w:rsidRPr="00BF5A87">
              <w:rPr>
                <w:rFonts w:cs="Arial"/>
                <w:color w:val="5B616B"/>
                <w:sz w:val="22"/>
                <w:szCs w:val="24"/>
              </w:rPr>
              <w:t xml:space="preserve">(no additional information needed in this section).  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AE4E" w14:textId="77777777" w:rsidR="009953C6" w:rsidRPr="00FE2903" w:rsidRDefault="009953C6" w:rsidP="009953C6">
            <w:pPr>
              <w:pStyle w:val="ListParagraph"/>
              <w:keepNext/>
              <w:numPr>
                <w:ilvl w:val="0"/>
                <w:numId w:val="3"/>
              </w:numPr>
              <w:rPr>
                <w:rFonts w:cs="Arial"/>
                <w:color w:val="5B616B"/>
                <w:sz w:val="22"/>
                <w:szCs w:val="24"/>
              </w:rPr>
            </w:pPr>
            <w:r w:rsidRPr="00FE2903">
              <w:rPr>
                <w:rFonts w:cs="Arial"/>
                <w:color w:val="5B616B"/>
                <w:sz w:val="22"/>
                <w:szCs w:val="24"/>
              </w:rPr>
              <w:t>[committee/executive position title with name]</w:t>
            </w:r>
          </w:p>
          <w:p w14:paraId="2E80E5F1" w14:textId="77777777" w:rsidR="009953C6" w:rsidRPr="00FE2903" w:rsidRDefault="009953C6" w:rsidP="009953C6">
            <w:pPr>
              <w:pStyle w:val="ListParagraph"/>
              <w:keepNext/>
              <w:numPr>
                <w:ilvl w:val="0"/>
                <w:numId w:val="3"/>
              </w:numPr>
              <w:rPr>
                <w:rFonts w:cs="Arial"/>
                <w:color w:val="5B616B"/>
                <w:sz w:val="22"/>
                <w:szCs w:val="24"/>
              </w:rPr>
            </w:pPr>
            <w:r w:rsidRPr="00FE2903">
              <w:rPr>
                <w:rFonts w:cs="Arial"/>
                <w:color w:val="5B616B"/>
                <w:sz w:val="22"/>
                <w:szCs w:val="24"/>
              </w:rPr>
              <w:t>[month/date/year]</w:t>
            </w:r>
          </w:p>
          <w:p w14:paraId="22020EEB" w14:textId="77777777" w:rsidR="009953C6" w:rsidRPr="008D5ACE" w:rsidRDefault="009953C6" w:rsidP="009953C6">
            <w:pPr>
              <w:pStyle w:val="ListParagraph"/>
              <w:keepNext/>
              <w:numPr>
                <w:ilvl w:val="0"/>
                <w:numId w:val="3"/>
              </w:numPr>
              <w:rPr>
                <w:rFonts w:cs="Arial"/>
                <w:sz w:val="22"/>
                <w:szCs w:val="24"/>
              </w:rPr>
            </w:pPr>
            <w:r w:rsidRPr="00FE2903">
              <w:rPr>
                <w:rFonts w:cs="Arial"/>
                <w:color w:val="5B616B"/>
                <w:sz w:val="22"/>
                <w:szCs w:val="24"/>
              </w:rPr>
              <w:t>Revisions include section 2.2 …</w:t>
            </w:r>
          </w:p>
        </w:tc>
      </w:tr>
    </w:tbl>
    <w:p w14:paraId="2BE60C87" w14:textId="0B2799AF" w:rsidR="009953C6" w:rsidRPr="00AC157A" w:rsidRDefault="009953C6" w:rsidP="00AC157A"/>
    <w:sectPr w:rsidR="009953C6" w:rsidRPr="00AC15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D323" w14:textId="77777777" w:rsidR="007A4865" w:rsidRDefault="007A4865" w:rsidP="0053533D">
      <w:r>
        <w:separator/>
      </w:r>
    </w:p>
  </w:endnote>
  <w:endnote w:type="continuationSeparator" w:id="0">
    <w:p w14:paraId="580E6791" w14:textId="77777777" w:rsidR="007A4865" w:rsidRDefault="007A4865" w:rsidP="0053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2ADB" w14:textId="3F98DBD0" w:rsidR="004F482B" w:rsidRPr="004F482B" w:rsidRDefault="004F482B" w:rsidP="004C31FD">
    <w:pPr>
      <w:pStyle w:val="Footer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>[</w:t>
    </w:r>
    <w:r w:rsidRPr="004F482B">
      <w:rPr>
        <w:sz w:val="22"/>
        <w:szCs w:val="22"/>
      </w:rPr>
      <w:t>Name of Policy</w:t>
    </w:r>
    <w:r>
      <w:rPr>
        <w:sz w:val="22"/>
        <w:szCs w:val="22"/>
      </w:rPr>
      <w:t>]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Page </w:t>
    </w:r>
    <w:r w:rsidR="00B92D45" w:rsidRPr="00B92D45">
      <w:rPr>
        <w:sz w:val="22"/>
        <w:szCs w:val="22"/>
      </w:rPr>
      <w:fldChar w:fldCharType="begin"/>
    </w:r>
    <w:r w:rsidR="00B92D45" w:rsidRPr="00B92D45">
      <w:rPr>
        <w:sz w:val="22"/>
        <w:szCs w:val="22"/>
      </w:rPr>
      <w:instrText xml:space="preserve"> PAGE   \* MERGEFORMAT </w:instrText>
    </w:r>
    <w:r w:rsidR="00B92D45" w:rsidRPr="00B92D45">
      <w:rPr>
        <w:sz w:val="22"/>
        <w:szCs w:val="22"/>
      </w:rPr>
      <w:fldChar w:fldCharType="separate"/>
    </w:r>
    <w:r w:rsidR="00B92D45" w:rsidRPr="00B92D45">
      <w:rPr>
        <w:noProof/>
        <w:sz w:val="22"/>
        <w:szCs w:val="22"/>
      </w:rPr>
      <w:t>1</w:t>
    </w:r>
    <w:r w:rsidR="00B92D45" w:rsidRPr="00B92D45">
      <w:rPr>
        <w:noProof/>
        <w:sz w:val="22"/>
        <w:szCs w:val="22"/>
      </w:rPr>
      <w:fldChar w:fldCharType="end"/>
    </w:r>
  </w:p>
  <w:p w14:paraId="4CD5E001" w14:textId="77777777" w:rsidR="004F482B" w:rsidRDefault="004F4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03FD" w14:textId="77777777" w:rsidR="007A4865" w:rsidRDefault="007A4865" w:rsidP="0053533D">
      <w:r>
        <w:separator/>
      </w:r>
    </w:p>
  </w:footnote>
  <w:footnote w:type="continuationSeparator" w:id="0">
    <w:p w14:paraId="4A5D7CB1" w14:textId="77777777" w:rsidR="007A4865" w:rsidRDefault="007A4865" w:rsidP="0053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47F"/>
    <w:multiLevelType w:val="hybridMultilevel"/>
    <w:tmpl w:val="177AF5FA"/>
    <w:lvl w:ilvl="0" w:tplc="BE765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8F3"/>
    <w:multiLevelType w:val="hybridMultilevel"/>
    <w:tmpl w:val="5BDA49AC"/>
    <w:lvl w:ilvl="0" w:tplc="7CA0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E65"/>
    <w:multiLevelType w:val="multilevel"/>
    <w:tmpl w:val="B4C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A0FAE"/>
    <w:multiLevelType w:val="hybridMultilevel"/>
    <w:tmpl w:val="8D6C07B2"/>
    <w:lvl w:ilvl="0" w:tplc="F5567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23863">
    <w:abstractNumId w:val="0"/>
  </w:num>
  <w:num w:numId="2" w16cid:durableId="322510635">
    <w:abstractNumId w:val="1"/>
  </w:num>
  <w:num w:numId="3" w16cid:durableId="1933464514">
    <w:abstractNumId w:val="3"/>
  </w:num>
  <w:num w:numId="4" w16cid:durableId="1918401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4C"/>
    <w:rsid w:val="00042819"/>
    <w:rsid w:val="00057AB7"/>
    <w:rsid w:val="00060948"/>
    <w:rsid w:val="000811AF"/>
    <w:rsid w:val="0009087A"/>
    <w:rsid w:val="000D763F"/>
    <w:rsid w:val="000E66E0"/>
    <w:rsid w:val="001404C0"/>
    <w:rsid w:val="001717B7"/>
    <w:rsid w:val="0020005C"/>
    <w:rsid w:val="00237C1A"/>
    <w:rsid w:val="002410CC"/>
    <w:rsid w:val="00243DC6"/>
    <w:rsid w:val="00282F50"/>
    <w:rsid w:val="00285FDA"/>
    <w:rsid w:val="002A39DE"/>
    <w:rsid w:val="002E18DB"/>
    <w:rsid w:val="003265F8"/>
    <w:rsid w:val="003724DA"/>
    <w:rsid w:val="0037614B"/>
    <w:rsid w:val="003A2E75"/>
    <w:rsid w:val="003D4762"/>
    <w:rsid w:val="003E0281"/>
    <w:rsid w:val="00440AFE"/>
    <w:rsid w:val="0045677D"/>
    <w:rsid w:val="0047285D"/>
    <w:rsid w:val="00477E9C"/>
    <w:rsid w:val="004C31FD"/>
    <w:rsid w:val="004C711E"/>
    <w:rsid w:val="004E143F"/>
    <w:rsid w:val="004F482B"/>
    <w:rsid w:val="00514B35"/>
    <w:rsid w:val="0053533D"/>
    <w:rsid w:val="0056276B"/>
    <w:rsid w:val="00582F05"/>
    <w:rsid w:val="005B4C13"/>
    <w:rsid w:val="005E526C"/>
    <w:rsid w:val="00600884"/>
    <w:rsid w:val="0074427A"/>
    <w:rsid w:val="007455DB"/>
    <w:rsid w:val="007874DE"/>
    <w:rsid w:val="007A4865"/>
    <w:rsid w:val="007C025D"/>
    <w:rsid w:val="0080265B"/>
    <w:rsid w:val="00803449"/>
    <w:rsid w:val="0086471F"/>
    <w:rsid w:val="008B1FA0"/>
    <w:rsid w:val="008D7241"/>
    <w:rsid w:val="009206B9"/>
    <w:rsid w:val="00952304"/>
    <w:rsid w:val="0095495B"/>
    <w:rsid w:val="00971472"/>
    <w:rsid w:val="009953C6"/>
    <w:rsid w:val="00997FBD"/>
    <w:rsid w:val="009E78D8"/>
    <w:rsid w:val="00A1048D"/>
    <w:rsid w:val="00A22255"/>
    <w:rsid w:val="00AC157A"/>
    <w:rsid w:val="00B2394C"/>
    <w:rsid w:val="00B92D45"/>
    <w:rsid w:val="00B96267"/>
    <w:rsid w:val="00BB1588"/>
    <w:rsid w:val="00BF5A87"/>
    <w:rsid w:val="00BF7828"/>
    <w:rsid w:val="00C00AD0"/>
    <w:rsid w:val="00C12816"/>
    <w:rsid w:val="00C43B67"/>
    <w:rsid w:val="00C47733"/>
    <w:rsid w:val="00D0070E"/>
    <w:rsid w:val="00D05DF6"/>
    <w:rsid w:val="00D12369"/>
    <w:rsid w:val="00D13C31"/>
    <w:rsid w:val="00D4679B"/>
    <w:rsid w:val="00D952CB"/>
    <w:rsid w:val="00DC4436"/>
    <w:rsid w:val="00DD2C65"/>
    <w:rsid w:val="00DE08C1"/>
    <w:rsid w:val="00E076D1"/>
    <w:rsid w:val="00E4628D"/>
    <w:rsid w:val="00E74FF9"/>
    <w:rsid w:val="00E82CB9"/>
    <w:rsid w:val="00E869AD"/>
    <w:rsid w:val="00EA2966"/>
    <w:rsid w:val="00EE475B"/>
    <w:rsid w:val="00F31BA1"/>
    <w:rsid w:val="00F4488C"/>
    <w:rsid w:val="00F50DB8"/>
    <w:rsid w:val="00F54F41"/>
    <w:rsid w:val="00FC35DC"/>
    <w:rsid w:val="00FC4456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2D75C"/>
  <w15:chartTrackingRefBased/>
  <w15:docId w15:val="{9D500AB6-4F7E-4912-A772-305E3FF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7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9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94C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57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394C"/>
    <w:rPr>
      <w:rFonts w:ascii="Arial" w:eastAsiaTheme="majorEastAsia" w:hAnsi="Arial" w:cstheme="majorBidi"/>
      <w:b/>
      <w:sz w:val="28"/>
      <w:szCs w:val="26"/>
    </w:rPr>
  </w:style>
  <w:style w:type="paragraph" w:customStyle="1" w:styleId="Section">
    <w:name w:val="Section"/>
    <w:basedOn w:val="Normal"/>
    <w:next w:val="Normal"/>
    <w:rsid w:val="00060948"/>
    <w:rPr>
      <w:b/>
    </w:rPr>
  </w:style>
  <w:style w:type="paragraph" w:customStyle="1" w:styleId="CM3">
    <w:name w:val="CM3"/>
    <w:basedOn w:val="Normal"/>
    <w:next w:val="Normal"/>
    <w:uiPriority w:val="99"/>
    <w:rsid w:val="00060948"/>
    <w:pPr>
      <w:autoSpaceDE w:val="0"/>
      <w:autoSpaceDN w:val="0"/>
      <w:adjustRightInd w:val="0"/>
    </w:pPr>
    <w:rPr>
      <w:szCs w:val="24"/>
    </w:rPr>
  </w:style>
  <w:style w:type="character" w:customStyle="1" w:styleId="Heading1Char">
    <w:name w:val="Heading 1 Char"/>
    <w:link w:val="Heading1"/>
    <w:uiPriority w:val="9"/>
    <w:rsid w:val="00060948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C157A"/>
    <w:rPr>
      <w:rFonts w:ascii="Arial" w:eastAsiaTheme="majorEastAsia" w:hAnsi="Arial" w:cstheme="majorBidi"/>
      <w:b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0948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60948"/>
    <w:pPr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9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060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48"/>
    <w:rPr>
      <w:rFonts w:ascii="Times New Roman" w:eastAsia="Times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060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48"/>
    <w:rPr>
      <w:rFonts w:ascii="Times New Roman" w:eastAsia="Times" w:hAnsi="Times New Roman" w:cs="Times New Roman"/>
      <w:kern w:val="0"/>
      <w:sz w:val="24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609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0948"/>
    <w:rPr>
      <w:sz w:val="16"/>
      <w:szCs w:val="16"/>
    </w:rPr>
  </w:style>
  <w:style w:type="character" w:styleId="PageNumber">
    <w:name w:val="page number"/>
    <w:basedOn w:val="DefaultParagraphFont"/>
    <w:rsid w:val="00060948"/>
  </w:style>
  <w:style w:type="character" w:styleId="EndnoteReference">
    <w:name w:val="endnote reference"/>
    <w:basedOn w:val="DefaultParagraphFont"/>
    <w:uiPriority w:val="99"/>
    <w:semiHidden/>
    <w:unhideWhenUsed/>
    <w:rsid w:val="000609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09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948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0609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094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48"/>
    <w:rPr>
      <w:rFonts w:ascii="Times New Roman" w:eastAsia="Times" w:hAnsi="Times New Roman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948"/>
    <w:rPr>
      <w:rFonts w:ascii="Tahoma" w:eastAsia="Times" w:hAnsi="Tahoma" w:cs="Tahoma"/>
      <w:kern w:val="0"/>
      <w:sz w:val="16"/>
      <w:szCs w:val="16"/>
      <w14:ligatures w14:val="none"/>
    </w:rPr>
  </w:style>
  <w:style w:type="table" w:styleId="TableGrid">
    <w:name w:val="Table Grid"/>
    <w:basedOn w:val="TableNormal"/>
    <w:rsid w:val="00060948"/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6094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94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60948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73"/>
    <w:qFormat/>
    <w:rsid w:val="009953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9953C6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Policy Instruction Guide</dc:title>
  <dc:subject/>
  <cp:keywords/>
  <dc:description/>
  <dcterms:created xsi:type="dcterms:W3CDTF">2023-06-22T14:31:00Z</dcterms:created>
  <dcterms:modified xsi:type="dcterms:W3CDTF">2023-06-22T16:37:00Z</dcterms:modified>
</cp:coreProperties>
</file>